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AED" w:rsidRDefault="00000000">
      <w:pPr>
        <w:spacing w:before="60" w:after="60"/>
        <w:jc w:val="right"/>
      </w:pPr>
      <w:r>
        <w:rPr>
          <w:b/>
          <w:bCs/>
        </w:rPr>
        <w:t>[TARİH]</w:t>
      </w:r>
    </w:p>
    <w:p w:rsidR="00BB4AED" w:rsidRDefault="00BB4AED">
      <w:pPr>
        <w:spacing w:before="120"/>
      </w:pPr>
    </w:p>
    <w:p w:rsidR="00BB4AED" w:rsidRDefault="00000000">
      <w:pPr>
        <w:spacing w:before="60" w:after="60"/>
        <w:jc w:val="center"/>
      </w:pPr>
      <w:r>
        <w:rPr>
          <w:b/>
          <w:bCs/>
        </w:rPr>
        <w:t>T.C.</w:t>
      </w:r>
    </w:p>
    <w:p w:rsidR="00BB4AED" w:rsidRDefault="00000000">
      <w:pPr>
        <w:spacing w:before="60" w:after="60"/>
        <w:jc w:val="center"/>
      </w:pPr>
      <w:r>
        <w:rPr>
          <w:b/>
          <w:bCs/>
        </w:rPr>
        <w:t>BURSA</w:t>
      </w:r>
    </w:p>
    <w:p w:rsidR="00BB4AED" w:rsidRDefault="00000000">
      <w:pPr>
        <w:spacing w:before="60" w:after="60"/>
        <w:jc w:val="center"/>
      </w:pPr>
      <w:r>
        <w:rPr>
          <w:b/>
          <w:bCs/>
        </w:rPr>
        <w:t>NÖBETÇİ ASLİYE HUKUK MAHKEMESİNE</w:t>
      </w:r>
    </w:p>
    <w:p w:rsidR="00BB4AED" w:rsidRDefault="00000000">
      <w:pPr>
        <w:spacing w:before="60" w:after="60"/>
        <w:jc w:val="center"/>
      </w:pPr>
      <w:r>
        <w:rPr>
          <w:b/>
          <w:bCs/>
        </w:rPr>
        <w:t>(FİKRİ VE SINAİ HAKLAR HUKUK MAHKEMESİ SIFATIYLA)</w:t>
      </w:r>
    </w:p>
    <w:p w:rsidR="00BB4AED" w:rsidRDefault="00BB4AED">
      <w:pPr>
        <w:spacing w:before="80"/>
      </w:pPr>
    </w:p>
    <w:p w:rsidR="00BB4AED" w:rsidRDefault="00000000">
      <w:pPr>
        <w:spacing w:before="60" w:after="60"/>
        <w:jc w:val="right"/>
      </w:pPr>
      <w:r>
        <w:rPr>
          <w:u w:val="single"/>
        </w:rPr>
        <w:t>Tedbir Taleplidir.</w:t>
      </w:r>
    </w:p>
    <w:p w:rsidR="00BB4AED" w:rsidRDefault="00BB4AED">
      <w:pPr>
        <w:spacing w:before="16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746"/>
      </w:tblGrid>
      <w:tr w:rsidR="00BB4AED">
        <w:tblPrEx>
          <w:tblCellMar>
            <w:top w:w="0" w:type="dxa"/>
            <w:bottom w:w="0" w:type="dxa"/>
          </w:tblCellMar>
        </w:tblPrEx>
        <w:tc>
          <w:tcPr>
            <w:tcW w:w="2000" w:type="dxa"/>
            <w:tcMar>
              <w:top w:w="60" w:type="dxa"/>
              <w:left w:w="0" w:type="dxa"/>
              <w:bottom w:w="60" w:type="dxa"/>
              <w:right w:w="200" w:type="dxa"/>
            </w:tcMar>
          </w:tcPr>
          <w:p w:rsidR="00BB4AED" w:rsidRDefault="00000000">
            <w:pPr>
              <w:spacing w:before="40" w:after="40"/>
            </w:pPr>
            <w:r>
              <w:rPr>
                <w:b/>
                <w:bCs/>
              </w:rPr>
              <w:t>DAVACI</w:t>
            </w:r>
          </w:p>
        </w:tc>
        <w:tc>
          <w:tcPr>
            <w:tcW w:w="7746" w:type="dxa"/>
            <w:tcMar>
              <w:top w:w="60" w:type="dxa"/>
              <w:left w:w="200" w:type="dxa"/>
              <w:bottom w:w="60" w:type="dxa"/>
              <w:right w:w="0" w:type="dxa"/>
            </w:tcMar>
          </w:tcPr>
          <w:p w:rsidR="00BB4AED" w:rsidRDefault="00000000">
            <w:pPr>
              <w:spacing w:before="40" w:after="40"/>
              <w:jc w:val="both"/>
            </w:pPr>
            <w:r>
              <w:rPr>
                <w:b/>
                <w:bCs/>
              </w:rPr>
              <w:t>[DAVACI ADI / TİCARET ÜNVANI]</w:t>
            </w:r>
          </w:p>
          <w:p w:rsidR="00BB4AED" w:rsidRDefault="00000000">
            <w:pPr>
              <w:spacing w:before="40" w:after="40"/>
              <w:jc w:val="both"/>
            </w:pPr>
            <w:r>
              <w:t>[VERGİ NO / T.C. KİMLİK NO]</w:t>
            </w:r>
          </w:p>
          <w:p w:rsidR="00BB4AED" w:rsidRDefault="00000000">
            <w:pPr>
              <w:spacing w:before="40" w:after="40"/>
              <w:jc w:val="both"/>
            </w:pPr>
            <w:r>
              <w:t>[DAVACI TAM ADRESİ]</w:t>
            </w:r>
          </w:p>
        </w:tc>
      </w:tr>
      <w:tr w:rsidR="00BB4AED">
        <w:tblPrEx>
          <w:tblCellMar>
            <w:top w:w="0" w:type="dxa"/>
            <w:bottom w:w="0" w:type="dxa"/>
          </w:tblCellMar>
        </w:tblPrEx>
        <w:tc>
          <w:tcPr>
            <w:tcW w:w="2000" w:type="dxa"/>
            <w:tcMar>
              <w:top w:w="60" w:type="dxa"/>
              <w:left w:w="0" w:type="dxa"/>
              <w:bottom w:w="60" w:type="dxa"/>
              <w:right w:w="200" w:type="dxa"/>
            </w:tcMar>
          </w:tcPr>
          <w:p w:rsidR="00BB4AED" w:rsidRDefault="00000000">
            <w:pPr>
              <w:spacing w:before="40" w:after="40"/>
            </w:pPr>
            <w:r>
              <w:rPr>
                <w:b/>
                <w:bCs/>
              </w:rPr>
              <w:t>VEKİLİ</w:t>
            </w:r>
          </w:p>
        </w:tc>
        <w:tc>
          <w:tcPr>
            <w:tcW w:w="7746" w:type="dxa"/>
            <w:tcMar>
              <w:top w:w="60" w:type="dxa"/>
              <w:left w:w="200" w:type="dxa"/>
              <w:bottom w:w="60" w:type="dxa"/>
              <w:right w:w="0" w:type="dxa"/>
            </w:tcMar>
          </w:tcPr>
          <w:p w:rsidR="00BB4AED" w:rsidRDefault="00000000">
            <w:pPr>
              <w:spacing w:before="40" w:after="40"/>
              <w:jc w:val="both"/>
            </w:pPr>
            <w:r>
              <w:t>Av. Meryem AYIK (Adres Antettedir.)</w:t>
            </w:r>
          </w:p>
        </w:tc>
      </w:tr>
      <w:tr w:rsidR="00BB4AED">
        <w:tblPrEx>
          <w:tblCellMar>
            <w:top w:w="0" w:type="dxa"/>
            <w:bottom w:w="0" w:type="dxa"/>
          </w:tblCellMar>
        </w:tblPrEx>
        <w:tc>
          <w:tcPr>
            <w:tcW w:w="2000" w:type="dxa"/>
            <w:tcMar>
              <w:top w:w="60" w:type="dxa"/>
              <w:left w:w="0" w:type="dxa"/>
              <w:bottom w:w="60" w:type="dxa"/>
              <w:right w:w="200" w:type="dxa"/>
            </w:tcMar>
          </w:tcPr>
          <w:p w:rsidR="00BB4AED" w:rsidRDefault="00000000">
            <w:pPr>
              <w:spacing w:before="40" w:after="40"/>
            </w:pPr>
            <w:r>
              <w:rPr>
                <w:b/>
                <w:bCs/>
              </w:rPr>
              <w:t>DAVALI</w:t>
            </w:r>
          </w:p>
        </w:tc>
        <w:tc>
          <w:tcPr>
            <w:tcW w:w="7746" w:type="dxa"/>
            <w:tcMar>
              <w:top w:w="60" w:type="dxa"/>
              <w:left w:w="200" w:type="dxa"/>
              <w:bottom w:w="60" w:type="dxa"/>
              <w:right w:w="0" w:type="dxa"/>
            </w:tcMar>
          </w:tcPr>
          <w:p w:rsidR="00BB4AED" w:rsidRDefault="00000000">
            <w:pPr>
              <w:spacing w:before="40" w:after="40"/>
              <w:jc w:val="both"/>
            </w:pPr>
            <w:r>
              <w:rPr>
                <w:b/>
                <w:bCs/>
              </w:rPr>
              <w:t>[DAVALI ADI / TİCARET ÜNVANI]</w:t>
            </w:r>
          </w:p>
          <w:p w:rsidR="00BB4AED" w:rsidRDefault="00000000">
            <w:pPr>
              <w:spacing w:before="40" w:after="40"/>
              <w:jc w:val="both"/>
            </w:pPr>
            <w:r>
              <w:t>[VERGİ NO]</w:t>
            </w:r>
          </w:p>
          <w:p w:rsidR="00BB4AED" w:rsidRDefault="00000000">
            <w:pPr>
              <w:spacing w:before="40" w:after="40"/>
              <w:jc w:val="both"/>
            </w:pPr>
            <w:r>
              <w:t>[DAVALI TAM ADRESİ]</w:t>
            </w:r>
          </w:p>
        </w:tc>
      </w:tr>
      <w:tr w:rsidR="00BB4AED">
        <w:tblPrEx>
          <w:tblCellMar>
            <w:top w:w="0" w:type="dxa"/>
            <w:bottom w:w="0" w:type="dxa"/>
          </w:tblCellMar>
        </w:tblPrEx>
        <w:tc>
          <w:tcPr>
            <w:tcW w:w="2000" w:type="dxa"/>
            <w:tcMar>
              <w:top w:w="60" w:type="dxa"/>
              <w:left w:w="0" w:type="dxa"/>
              <w:bottom w:w="60" w:type="dxa"/>
              <w:right w:w="200" w:type="dxa"/>
            </w:tcMar>
          </w:tcPr>
          <w:p w:rsidR="00BB4AED" w:rsidRDefault="00000000">
            <w:pPr>
              <w:spacing w:before="40" w:after="40"/>
            </w:pPr>
            <w:r>
              <w:rPr>
                <w:b/>
                <w:bCs/>
              </w:rPr>
              <w:t>KONU</w:t>
            </w:r>
          </w:p>
        </w:tc>
        <w:tc>
          <w:tcPr>
            <w:tcW w:w="7746" w:type="dxa"/>
            <w:tcMar>
              <w:top w:w="60" w:type="dxa"/>
              <w:left w:w="200" w:type="dxa"/>
              <w:bottom w:w="60" w:type="dxa"/>
              <w:right w:w="0" w:type="dxa"/>
            </w:tcMar>
          </w:tcPr>
          <w:p w:rsidR="00BB4AED" w:rsidRDefault="00000000">
            <w:pPr>
              <w:spacing w:before="40" w:after="40"/>
              <w:jc w:val="both"/>
            </w:pPr>
            <w:r>
              <w:t xml:space="preserve">Davalıya ait </w:t>
            </w:r>
            <w:r>
              <w:rPr>
                <w:b/>
                <w:bCs/>
              </w:rPr>
              <w:t>[MARKA ADI / TESCİL NO]</w:t>
            </w:r>
            <w:r>
              <w:t xml:space="preserve"> ibareli markanın müvekkil markasına MARKA HAKKINA TECAVÜZ TEŞKİL ETTİĞİNİN TESPİTİ, TECAVÜZÜN MEN'İ VE DEF'İ ile </w:t>
            </w:r>
            <w:r>
              <w:rPr>
                <w:b/>
                <w:bCs/>
              </w:rPr>
              <w:t>[MİKTAR TL]</w:t>
            </w:r>
            <w:r>
              <w:t xml:space="preserve"> maddi ve </w:t>
            </w:r>
            <w:r>
              <w:rPr>
                <w:b/>
                <w:bCs/>
              </w:rPr>
              <w:t>[MİKTAR TL]</w:t>
            </w:r>
            <w:r>
              <w:t xml:space="preserve"> manevi tazminatın </w:t>
            </w:r>
            <w:r>
              <w:rPr>
                <w:b/>
                <w:bCs/>
              </w:rPr>
              <w:t>[İHTARNAME TARİHİ]</w:t>
            </w:r>
            <w:r>
              <w:t>'ten itibaren işleyecek ticari faizi ile birlikte davalıdan tahsili talebinden ibarettir.</w:t>
            </w:r>
          </w:p>
        </w:tc>
      </w:tr>
    </w:tbl>
    <w:p w:rsidR="00BB4AED" w:rsidRDefault="00BB4AED">
      <w:pPr>
        <w:spacing w:before="160"/>
      </w:pPr>
    </w:p>
    <w:p w:rsidR="00BB4AED" w:rsidRDefault="00000000">
      <w:pPr>
        <w:spacing w:before="60" w:after="80"/>
      </w:pPr>
      <w:proofErr w:type="gramStart"/>
      <w:r>
        <w:rPr>
          <w:b/>
          <w:bCs/>
        </w:rPr>
        <w:t>AÇIKLAMALAR</w:t>
      </w:r>
      <w:r>
        <w:t xml:space="preserve"> :</w:t>
      </w:r>
      <w:proofErr w:type="gramEnd"/>
    </w:p>
    <w:p w:rsidR="00BB4AED" w:rsidRDefault="00BB4AED">
      <w:pPr>
        <w:spacing w:before="120"/>
      </w:pPr>
    </w:p>
    <w:p w:rsidR="00BB4AED" w:rsidRDefault="00000000">
      <w:pPr>
        <w:spacing w:before="280" w:after="140"/>
        <w:jc w:val="center"/>
      </w:pPr>
      <w:r>
        <w:rPr>
          <w:b/>
          <w:bCs/>
          <w:u w:val="single"/>
        </w:rPr>
        <w:t>A. MÜVEKKİL MARKA VE TESCİL HAKKI HAKKINDA</w:t>
      </w:r>
    </w:p>
    <w:p w:rsidR="00BB4AED" w:rsidRDefault="00000000">
      <w:pPr>
        <w:spacing w:before="60" w:after="80"/>
        <w:jc w:val="both"/>
      </w:pPr>
      <w:r>
        <w:t xml:space="preserve">Müvekkil </w:t>
      </w:r>
      <w:r>
        <w:rPr>
          <w:b/>
          <w:bCs/>
        </w:rPr>
        <w:t>[DAVACI ADI]</w:t>
      </w:r>
      <w:r>
        <w:t xml:space="preserve">, Türk Patent ve Marka Kurumu (TÜRKPATENT) nezdinde </w:t>
      </w:r>
      <w:r>
        <w:rPr>
          <w:b/>
          <w:bCs/>
        </w:rPr>
        <w:t>[MARKA ADI / TESCİL NUMARASI]</w:t>
      </w:r>
      <w:r>
        <w:t xml:space="preserve"> ibareli markasını tescil ettirmiş olup söz konusu marka, </w:t>
      </w:r>
      <w:r>
        <w:rPr>
          <w:b/>
          <w:bCs/>
        </w:rPr>
        <w:t>[TESCİL TARİHİ]</w:t>
      </w:r>
      <w:r>
        <w:t xml:space="preserve"> tarihinde </w:t>
      </w:r>
      <w:r>
        <w:rPr>
          <w:b/>
          <w:bCs/>
        </w:rPr>
        <w:t>[İLGİLİ NİCE SINIFLARI]</w:t>
      </w:r>
      <w:r>
        <w:t xml:space="preserve"> sınıflarında hüküm ifade etmektedir.</w:t>
      </w:r>
    </w:p>
    <w:p w:rsidR="00BB4AED" w:rsidRDefault="00000000">
      <w:pPr>
        <w:spacing w:before="60" w:after="80"/>
        <w:jc w:val="both"/>
      </w:pPr>
      <w:r>
        <w:t xml:space="preserve">Müvekkil firmamız, </w:t>
      </w:r>
      <w:r>
        <w:rPr>
          <w:b/>
          <w:bCs/>
        </w:rPr>
        <w:t>[KURULUŞ/KULLANIM BAŞLANGIÇ YILI]</w:t>
      </w:r>
      <w:r>
        <w:t xml:space="preserve"> yılına dayanan deneyimi ve köklü geçmişiyle sektördeki başarısını sürdürmüştür. Müvekkilimiz, bu tarihten beri markasını ilgili sektörde kesintisiz kullanmakta olup, markanın uzun süreli, yaygın ve tanınmış kullanımı nedeniyle tescil tarihinden önceye dayanan öncelik hakkı ve hukuki himayesi sabittir.</w:t>
      </w:r>
    </w:p>
    <w:p w:rsidR="00BB4AED" w:rsidRDefault="00000000">
      <w:pPr>
        <w:spacing w:before="60" w:after="80"/>
        <w:jc w:val="both"/>
      </w:pPr>
      <w:r>
        <w:t xml:space="preserve">İşbu davaya konu müvekkil firma markası, </w:t>
      </w:r>
      <w:r>
        <w:rPr>
          <w:b/>
          <w:bCs/>
        </w:rPr>
        <w:t>[KULLANIM BAŞLANGIÇ YILI]</w:t>
      </w:r>
      <w:r>
        <w:t xml:space="preserve"> yılından bu yana fiilen kullanılmakta olup bu tarih itibarıyla ilgili sektörde tanınmışlık ve ciddi pazar payı elde etmiştir.</w:t>
      </w:r>
    </w:p>
    <w:p w:rsidR="00BB4AED" w:rsidRDefault="00000000">
      <w:pPr>
        <w:spacing w:before="280" w:after="140"/>
        <w:jc w:val="center"/>
      </w:pPr>
      <w:r>
        <w:rPr>
          <w:b/>
          <w:bCs/>
          <w:u w:val="single"/>
        </w:rPr>
        <w:t>B. DAVALININ TECAVÜZ TEŞKİL EDEN EYLEMLERİ</w:t>
      </w:r>
    </w:p>
    <w:p w:rsidR="00BB4AED" w:rsidRDefault="00000000">
      <w:pPr>
        <w:spacing w:before="60" w:after="80"/>
        <w:jc w:val="both"/>
      </w:pPr>
      <w:r>
        <w:t xml:space="preserve">Davalı </w:t>
      </w:r>
      <w:r>
        <w:rPr>
          <w:b/>
          <w:bCs/>
        </w:rPr>
        <w:t>[DAVALI ADI/ÜNVANI]</w:t>
      </w:r>
      <w:r>
        <w:t xml:space="preserve">, müvekkilimize ait </w:t>
      </w:r>
      <w:r>
        <w:rPr>
          <w:b/>
          <w:bCs/>
        </w:rPr>
        <w:t>[MARKA ADI]</w:t>
      </w:r>
      <w:r>
        <w:t xml:space="preserve"> ibareli tescilli markayı izinsiz olarak ticari faaliyetlerinde kullanmaya başlamıştır.</w:t>
      </w:r>
    </w:p>
    <w:p w:rsidR="00BB4AED" w:rsidRDefault="00000000">
      <w:pPr>
        <w:spacing w:before="60" w:after="80"/>
        <w:jc w:val="both"/>
      </w:pPr>
      <w:r>
        <w:t xml:space="preserve">Davalının söz konusu kullanımı; ürün ambalajlarında, tabela ve tanıtım materyallerinde, internet sitesi ve sosyal medya hesaplarında tespit edilmiştir. Bu husus </w:t>
      </w:r>
      <w:r>
        <w:rPr>
          <w:b/>
          <w:bCs/>
        </w:rPr>
        <w:t>[TARİH]</w:t>
      </w:r>
      <w:r>
        <w:t xml:space="preserve"> tarihli </w:t>
      </w:r>
      <w:r>
        <w:rPr>
          <w:b/>
          <w:bCs/>
        </w:rPr>
        <w:t>[DELİL TÜRÜ: fotoğraf / noter tespiti / ekran görüntüsü]</w:t>
      </w:r>
      <w:r>
        <w:t xml:space="preserve"> ile belgelenmiş olup delil olarak sunulmaktadır.</w:t>
      </w:r>
    </w:p>
    <w:p w:rsidR="00BB4AED" w:rsidRDefault="00000000">
      <w:pPr>
        <w:spacing w:before="60" w:after="80"/>
        <w:jc w:val="both"/>
      </w:pPr>
      <w:r>
        <w:t>Davalının kullandığı işaret, müvekkile ait tescilli marka ile yazılış, söyleyiş ve görsel kullanım bakımından karıştırılma ihtimali yaratacak düzeyde benzerlik taşımaktadır. Bu durum, SMK m. 7/2-b kapsamında açık bir tecavüz oluşturmaktadır.</w:t>
      </w:r>
    </w:p>
    <w:p w:rsidR="00BB4AED" w:rsidRDefault="00000000">
      <w:pPr>
        <w:spacing w:before="60" w:after="80"/>
        <w:jc w:val="both"/>
      </w:pPr>
      <w:r>
        <w:lastRenderedPageBreak/>
        <w:t>Davalının söz konusu eylemleri, müvekkilin müşteri tabanında yanılgıya ve ticari itibar kaybına yol açmaktadır. Müvekkilimizin daimî müşterileri olan tüketiciler, davalının ürünlerinin müvekkil firma tarafından sunulduğunu düşünerek yanılgıya düşmekte; bu sayede müvekkil firmanın kalite standartlarının dışındaki ürünleri satın almaktadır.</w:t>
      </w:r>
    </w:p>
    <w:p w:rsidR="00BB4AED" w:rsidRDefault="00000000">
      <w:pPr>
        <w:spacing w:before="280" w:after="140"/>
        <w:jc w:val="center"/>
      </w:pPr>
      <w:r>
        <w:rPr>
          <w:b/>
          <w:bCs/>
          <w:u w:val="single"/>
        </w:rPr>
        <w:t xml:space="preserve">C. İHTARNAME </w:t>
      </w:r>
    </w:p>
    <w:p w:rsidR="00BB4AED" w:rsidRDefault="00000000">
      <w:pPr>
        <w:spacing w:before="60" w:after="80"/>
        <w:jc w:val="both"/>
      </w:pPr>
      <w:r>
        <w:t xml:space="preserve">İyi niyetimizin bir göstergesi olarak davalıya, </w:t>
      </w:r>
      <w:r>
        <w:rPr>
          <w:b/>
          <w:bCs/>
        </w:rPr>
        <w:t>[İHTARNAME TARİHİ]</w:t>
      </w:r>
      <w:r>
        <w:t xml:space="preserve"> tarihli </w:t>
      </w:r>
      <w:r>
        <w:rPr>
          <w:b/>
          <w:bCs/>
        </w:rPr>
        <w:t>[NOTER ADI / YEVMİYE NO]</w:t>
      </w:r>
      <w:r>
        <w:t xml:space="preserve"> ihtarname keşide edilmiş; ihlale konu kullanımın ivedilikle durdurulması talep edilmiştir. Ancak bu ihtarnameye herhangi bir olumlu geri dönüş alınamamış ve ihlaller devam etmiştir.</w:t>
      </w:r>
    </w:p>
    <w:p w:rsidR="00BB4AED" w:rsidRDefault="00000000">
      <w:pPr>
        <w:spacing w:before="280" w:after="140"/>
        <w:jc w:val="center"/>
      </w:pPr>
      <w:r>
        <w:rPr>
          <w:b/>
          <w:bCs/>
          <w:u w:val="single"/>
        </w:rPr>
        <w:t>D. HUKUKİ DAYANAK</w:t>
      </w:r>
    </w:p>
    <w:p w:rsidR="00BB4AED" w:rsidRDefault="00000000">
      <w:pPr>
        <w:spacing w:before="60" w:after="80"/>
        <w:ind w:left="360"/>
        <w:jc w:val="both"/>
      </w:pPr>
      <w:r>
        <w:rPr>
          <w:b/>
          <w:bCs/>
        </w:rPr>
        <w:t xml:space="preserve">1. SMK m. 7: </w:t>
      </w:r>
      <w:r>
        <w:t xml:space="preserve">Tescil, marka sahibine </w:t>
      </w:r>
      <w:proofErr w:type="spellStart"/>
      <w:r>
        <w:t>inhisari</w:t>
      </w:r>
      <w:proofErr w:type="spellEnd"/>
      <w:r>
        <w:t xml:space="preserve"> kullanım hakkı tanır. Üçüncü kişilerin izinsiz kullanımını engeller.</w:t>
      </w:r>
    </w:p>
    <w:p w:rsidR="00BB4AED" w:rsidRDefault="00000000">
      <w:pPr>
        <w:spacing w:before="60" w:after="80"/>
        <w:ind w:left="360"/>
        <w:jc w:val="both"/>
      </w:pPr>
      <w:r>
        <w:rPr>
          <w:b/>
          <w:bCs/>
        </w:rPr>
        <w:t xml:space="preserve">2. SMK m. 29: </w:t>
      </w:r>
      <w:r>
        <w:t>İzinsiz kullanım marka hakkına tecavüz oluşturur.</w:t>
      </w:r>
    </w:p>
    <w:p w:rsidR="00BB4AED" w:rsidRDefault="00000000">
      <w:pPr>
        <w:spacing w:before="60" w:after="80"/>
        <w:ind w:left="360"/>
        <w:jc w:val="both"/>
      </w:pPr>
      <w:r>
        <w:rPr>
          <w:b/>
          <w:bCs/>
        </w:rPr>
        <w:t xml:space="preserve">3. SMK m. 30: </w:t>
      </w:r>
      <w:r>
        <w:t>Marka hakkına tecavüz aynı zamanda suç oluşturur; hapis ve adli para cezası öngörülmüştür.</w:t>
      </w:r>
    </w:p>
    <w:p w:rsidR="00BB4AED" w:rsidRDefault="00000000">
      <w:pPr>
        <w:spacing w:before="60" w:after="80"/>
        <w:ind w:left="360"/>
        <w:jc w:val="both"/>
      </w:pPr>
      <w:r>
        <w:rPr>
          <w:b/>
          <w:bCs/>
        </w:rPr>
        <w:t xml:space="preserve">4. SMK m. 32: </w:t>
      </w:r>
      <w:r>
        <w:t>Tespit, men, durdurma, toplatma/imha ve tazminat talepleri bu madde kapsamındadır.</w:t>
      </w:r>
    </w:p>
    <w:p w:rsidR="00BB4AED" w:rsidRDefault="00000000">
      <w:pPr>
        <w:spacing w:before="60" w:after="80"/>
        <w:ind w:left="360"/>
        <w:jc w:val="both"/>
      </w:pPr>
      <w:r>
        <w:rPr>
          <w:b/>
          <w:bCs/>
        </w:rPr>
        <w:t xml:space="preserve">5. SMK m. 149-151: </w:t>
      </w:r>
      <w:r>
        <w:t>Sınai mülkiyet hakkına tecavüz halinde hak sahibinin tazminat talep hakkı düzenlenmiştir.</w:t>
      </w:r>
    </w:p>
    <w:p w:rsidR="00BB4AED" w:rsidRDefault="00000000">
      <w:pPr>
        <w:spacing w:before="60" w:after="80"/>
        <w:ind w:left="360"/>
        <w:jc w:val="both"/>
      </w:pPr>
      <w:r>
        <w:rPr>
          <w:b/>
          <w:bCs/>
        </w:rPr>
        <w:t xml:space="preserve">6. SMK m. 155: </w:t>
      </w:r>
      <w:r>
        <w:t>Tescilli marka hakkı sahibi, önceki rüçhan tarihine sahip hak sahiplerinin açtığı tecavüz davasında kendi tescilini savunma gerekçesi olarak ileri süremez.</w:t>
      </w:r>
    </w:p>
    <w:p w:rsidR="00BB4AED" w:rsidRDefault="00000000">
      <w:pPr>
        <w:spacing w:before="60" w:after="80"/>
        <w:ind w:left="360"/>
        <w:jc w:val="both"/>
      </w:pPr>
      <w:r>
        <w:rPr>
          <w:b/>
          <w:bCs/>
        </w:rPr>
        <w:t xml:space="preserve">7. HMK m. 389 vd.: </w:t>
      </w:r>
      <w:r>
        <w:t>Dava sonuçlanana kadar ihtiyati tedbir kararı verilebilir.</w:t>
      </w:r>
    </w:p>
    <w:p w:rsidR="00BB4AED" w:rsidRDefault="00000000">
      <w:pPr>
        <w:spacing w:before="60" w:after="80"/>
        <w:ind w:left="360"/>
        <w:jc w:val="both"/>
      </w:pPr>
      <w:r>
        <w:rPr>
          <w:b/>
          <w:bCs/>
        </w:rPr>
        <w:t xml:space="preserve">8. TBK m. 49 ve 58: </w:t>
      </w:r>
      <w:r>
        <w:t>Maddi ve manevi tazminat talepleri bu hükümlere dayanmaktadır.</w:t>
      </w:r>
    </w:p>
    <w:p w:rsidR="00BB4AED" w:rsidRDefault="00000000">
      <w:pPr>
        <w:spacing w:before="60" w:after="80"/>
        <w:ind w:left="360"/>
        <w:jc w:val="both"/>
      </w:pPr>
      <w:r>
        <w:rPr>
          <w:b/>
          <w:bCs/>
        </w:rPr>
        <w:t xml:space="preserve">9. TTK m. 54-55: </w:t>
      </w:r>
      <w:r>
        <w:t>Davalının eylemleri haksız rekabet hükümlerini de ihlal etmektedir.</w:t>
      </w:r>
    </w:p>
    <w:p w:rsidR="00BB4AED" w:rsidRDefault="00000000">
      <w:pPr>
        <w:spacing w:before="280" w:after="140"/>
        <w:jc w:val="center"/>
      </w:pPr>
      <w:r>
        <w:rPr>
          <w:b/>
          <w:bCs/>
          <w:u w:val="single"/>
        </w:rPr>
        <w:t>E. TAZMİNAT TALEBİMİZ BULUNMAKTADIR.</w:t>
      </w:r>
    </w:p>
    <w:p w:rsidR="00BB4AED" w:rsidRDefault="00000000">
      <w:pPr>
        <w:spacing w:before="60" w:after="80"/>
        <w:jc w:val="both"/>
      </w:pPr>
      <w:r>
        <w:t>Davalının, müvekkile ait tescilli markaya benzer ibareyi herhangi bir izin ya da lisansa dayanmaksızın ve açık biçimde müvekkil markasını taklit eder şekilde kullanması, marka hakkına açık ve ağır bir tecavüz teşkil etmektedir. Bu fiiller müvekkilin ticari faaliyetlerini, pazardaki konumunu ve marka değerini doğrudan olumsuz etkilemiştir.</w:t>
      </w:r>
    </w:p>
    <w:p w:rsidR="00BB4AED" w:rsidRDefault="00000000">
      <w:pPr>
        <w:spacing w:before="60" w:after="80"/>
        <w:jc w:val="both"/>
      </w:pPr>
      <w:r>
        <w:t xml:space="preserve">Müvekkil, bu sebeple ciddi düzeyde ticari zarara uğramış olup zararın miktarı yargılama sırasında yapılacak bilirkişi incelemesi ile net şekilde ortaya konabilecektir. Ancak sonradan artırmak üzere </w:t>
      </w:r>
      <w:proofErr w:type="gramStart"/>
      <w:r>
        <w:t>şimdilik,  maddi</w:t>
      </w:r>
      <w:proofErr w:type="gramEnd"/>
      <w:r>
        <w:t xml:space="preserve"> tazminatın davalıdan tahsilini talep etmekteyiz.</w:t>
      </w:r>
    </w:p>
    <w:p w:rsidR="00BB4AED" w:rsidRDefault="00000000">
      <w:pPr>
        <w:spacing w:before="60" w:after="80"/>
        <w:jc w:val="both"/>
      </w:pPr>
      <w:r>
        <w:t xml:space="preserve">Davalı tarafın eylemleri yalnızca maddi zarara değil, aynı zamanda müvekkilin kurumsal itibarı, marka değeri ve sektördeki saygınlığına zarar verecek düzeyde manevî bir zarar doğurmuştur. Bu nedenle, </w:t>
      </w:r>
      <w:r>
        <w:rPr>
          <w:b/>
          <w:bCs/>
        </w:rPr>
        <w:t>[MİKTAR TL]</w:t>
      </w:r>
      <w:r>
        <w:t xml:space="preserve"> manevi tazminatın da davalıdan tahsiline karar verilmesini talep etmekteyiz.</w:t>
      </w:r>
    </w:p>
    <w:p w:rsidR="00BB4AED" w:rsidRDefault="00000000">
      <w:pPr>
        <w:spacing w:before="60" w:after="80"/>
        <w:jc w:val="both"/>
      </w:pPr>
      <w:r>
        <w:t>Sınai mülkiyet hakkı tecavüze uğrayan hak sahibinin ileri sürebileceği talepler, SMK m. 149'da düzenlenmiştir. Buna göre müvekkilimiz, SMK m. 149/1-g uyarınca, davalıdan maddi ve manevi tazminat talep etme hakkına sahiptir.</w:t>
      </w:r>
    </w:p>
    <w:p w:rsidR="00BB4AED" w:rsidRDefault="00000000">
      <w:pPr>
        <w:spacing w:before="60" w:after="80"/>
        <w:jc w:val="both"/>
      </w:pPr>
      <w:r>
        <w:t>Mahkemenizce SMK m. 150/3 kapsamında davalıya ait ticari defterlerin celbini de talep ederiz.</w:t>
      </w:r>
    </w:p>
    <w:p w:rsidR="00BB4AED" w:rsidRDefault="00000000">
      <w:pPr>
        <w:spacing w:before="280" w:after="140"/>
        <w:jc w:val="center"/>
      </w:pPr>
      <w:r>
        <w:rPr>
          <w:b/>
          <w:bCs/>
          <w:u w:val="single"/>
        </w:rPr>
        <w:t>F. İHTİYATİ TEDBİR TALEBİMİZ BULUNMAKTADIR.</w:t>
      </w:r>
    </w:p>
    <w:p w:rsidR="00BB4AED" w:rsidRDefault="00000000">
      <w:pPr>
        <w:spacing w:before="60" w:after="80"/>
        <w:jc w:val="both"/>
      </w:pPr>
      <w:r>
        <w:t>Davalı taraf, müvekkil adına tescilli markayı herhangi bir kullanım hakkı veya hukuki yetkisi olmaksızın ticari faaliyetleri kapsamında yoğun şekilde kullanmaktadır. Bu kullanım; davalı işyerinin tabelasında, ürün ambalajlarında, etiketlerde, broşür ve reklam materyallerinde, sosyal medya hesaplarında açık biçimde görülmektedir.</w:t>
      </w:r>
    </w:p>
    <w:p w:rsidR="00BB4AED" w:rsidRDefault="00000000">
      <w:pPr>
        <w:spacing w:before="60" w:after="80"/>
        <w:jc w:val="both"/>
      </w:pPr>
      <w:r>
        <w:t>Davalının markayı ticaret alanında bu biçimde kullanmaya devam etmesi, müvekkilin pazardaki konumuna, müşteri çevresine ve ticari itibarına telafisi güç zararlar vermektedir. Delillerin ortadan kaldırılması ve tecavüz fiillerinin sürdürülmesi riski bulunduğundan, telafisi güç ve imkânsız zararların doğması kuvvetle muhtemeldir.</w:t>
      </w:r>
    </w:p>
    <w:p w:rsidR="00BB4AED" w:rsidRDefault="00000000">
      <w:pPr>
        <w:spacing w:before="60" w:after="80"/>
        <w:jc w:val="both"/>
      </w:pPr>
      <w:r>
        <w:lastRenderedPageBreak/>
        <w:t xml:space="preserve">Bu çerçevede, mahkemenizce verilecek ihtiyati tedbir kararının, </w:t>
      </w:r>
      <w:r>
        <w:rPr>
          <w:b/>
          <w:bCs/>
        </w:rPr>
        <w:t>teminatsız olarak</w:t>
      </w:r>
      <w:r>
        <w:t xml:space="preserve"> uygulanmasına karar verilmesini de talep etmekteyiz (HMK m. 389 vd.).</w:t>
      </w:r>
    </w:p>
    <w:p w:rsidR="00BB4AED" w:rsidRDefault="00BB4AED">
      <w:pPr>
        <w:spacing w:before="120"/>
      </w:pPr>
    </w:p>
    <w:p w:rsidR="00BB4AED" w:rsidRDefault="00000000">
      <w:pPr>
        <w:spacing w:before="60" w:after="80"/>
      </w:pPr>
      <w:r>
        <w:rPr>
          <w:u w:val="single"/>
        </w:rPr>
        <w:t>HUKUKSAL NEDENLER:</w:t>
      </w:r>
      <w:r>
        <w:t xml:space="preserve"> 6769 sayılı SMK, Türk Ticaret Kanunu, HMK ve ilgili mevzuat.</w:t>
      </w:r>
    </w:p>
    <w:p w:rsidR="00BB4AED" w:rsidRDefault="00BB4AED">
      <w:pPr>
        <w:spacing w:before="80"/>
      </w:pPr>
    </w:p>
    <w:p w:rsidR="00BB4AED" w:rsidRDefault="00000000">
      <w:pPr>
        <w:spacing w:before="60" w:after="80"/>
      </w:pPr>
      <w:r>
        <w:rPr>
          <w:u w:val="single"/>
        </w:rPr>
        <w:t xml:space="preserve">HUKUKİ </w:t>
      </w:r>
      <w:proofErr w:type="gramStart"/>
      <w:r>
        <w:rPr>
          <w:u w:val="single"/>
        </w:rPr>
        <w:t>DELİLLER</w:t>
      </w:r>
      <w:r>
        <w:t xml:space="preserve"> :</w:t>
      </w:r>
      <w:proofErr w:type="gramEnd"/>
    </w:p>
    <w:p w:rsidR="00BB4AED" w:rsidRDefault="00BB4AED">
      <w:pPr>
        <w:spacing w:before="60"/>
      </w:pPr>
    </w:p>
    <w:p w:rsidR="00BB4AED" w:rsidRDefault="00000000">
      <w:pPr>
        <w:spacing w:before="40" w:after="40"/>
        <w:ind w:left="400" w:hanging="280"/>
        <w:jc w:val="both"/>
      </w:pPr>
      <w:r>
        <w:t xml:space="preserve">1) Türk Patent ve Marka Kurumu kayıtları (Davalıya ait markaların mahkemenizce </w:t>
      </w:r>
      <w:proofErr w:type="spellStart"/>
      <w:r>
        <w:t>TÜRKPATENT'ten</w:t>
      </w:r>
      <w:proofErr w:type="spellEnd"/>
      <w:r>
        <w:t xml:space="preserve"> celbini talep ederiz)</w:t>
      </w:r>
    </w:p>
    <w:p w:rsidR="00BB4AED" w:rsidRDefault="00000000">
      <w:pPr>
        <w:spacing w:before="40" w:after="40"/>
        <w:ind w:left="400" w:hanging="280"/>
        <w:jc w:val="both"/>
      </w:pPr>
      <w:r>
        <w:t xml:space="preserve">2) </w:t>
      </w:r>
      <w:r>
        <w:rPr>
          <w:b/>
          <w:bCs/>
        </w:rPr>
        <w:t>[DAVACI MARKA TESCİL BELGESİ]</w:t>
      </w:r>
      <w:r>
        <w:t xml:space="preserve"> (Mahkemenizce </w:t>
      </w:r>
      <w:proofErr w:type="spellStart"/>
      <w:r>
        <w:t>TÜRKPATENT'ten</w:t>
      </w:r>
      <w:proofErr w:type="spellEnd"/>
      <w:r>
        <w:t xml:space="preserve"> celbini talep ederiz)</w:t>
      </w:r>
    </w:p>
    <w:p w:rsidR="00BB4AED" w:rsidRDefault="00000000">
      <w:pPr>
        <w:spacing w:before="40" w:after="40"/>
        <w:ind w:left="400" w:hanging="280"/>
        <w:jc w:val="both"/>
      </w:pPr>
      <w:r>
        <w:t xml:space="preserve">3) </w:t>
      </w:r>
      <w:r>
        <w:rPr>
          <w:b/>
          <w:bCs/>
        </w:rPr>
        <w:t>[DELİL TESPİTİ DOSYASI / NOTER TESPİT TUTANAĞI]</w:t>
      </w:r>
      <w:r>
        <w:t xml:space="preserve"> (Dava dosyasına eklenmesini talep ederiz)</w:t>
      </w:r>
    </w:p>
    <w:p w:rsidR="00BB4AED" w:rsidRDefault="00000000">
      <w:pPr>
        <w:spacing w:before="40" w:after="40"/>
        <w:ind w:left="400" w:hanging="280"/>
        <w:jc w:val="both"/>
      </w:pPr>
      <w:r>
        <w:t xml:space="preserve">4) </w:t>
      </w:r>
      <w:r>
        <w:rPr>
          <w:b/>
          <w:bCs/>
        </w:rPr>
        <w:t>[İHTARNAME ve TEBELLÜĞ BELGESİ]</w:t>
      </w:r>
      <w:r>
        <w:t xml:space="preserve"> (Dilekçemiz ekinde sunulmuştur)</w:t>
      </w:r>
    </w:p>
    <w:p w:rsidR="00BB4AED" w:rsidRDefault="00000000">
      <w:pPr>
        <w:spacing w:before="40" w:after="40"/>
        <w:ind w:left="400" w:hanging="280"/>
        <w:jc w:val="both"/>
      </w:pPr>
      <w:r>
        <w:t xml:space="preserve">5) </w:t>
      </w:r>
      <w:r>
        <w:rPr>
          <w:b/>
          <w:bCs/>
        </w:rPr>
        <w:t>[MÜVEKKİL MARKA KULLANIM GÖRSELLERİ VE BELGELERİ]</w:t>
      </w:r>
      <w:r>
        <w:t xml:space="preserve"> (Dilekçemiz ekinde sunulmuştur)</w:t>
      </w:r>
    </w:p>
    <w:p w:rsidR="00BB4AED" w:rsidRDefault="00000000">
      <w:pPr>
        <w:spacing w:before="40" w:after="40"/>
        <w:ind w:left="400" w:hanging="280"/>
        <w:jc w:val="both"/>
      </w:pPr>
      <w:r>
        <w:t xml:space="preserve">6) </w:t>
      </w:r>
      <w:r>
        <w:rPr>
          <w:b/>
          <w:bCs/>
        </w:rPr>
        <w:t>[DAVALI KULLANIM GÖRSELLERİ — SOSYAL MEDYA / İŞYERİ]</w:t>
      </w:r>
      <w:r>
        <w:t xml:space="preserve"> (Dilekçemiz ekinde sunulmuştur)</w:t>
      </w:r>
    </w:p>
    <w:p w:rsidR="00BB4AED" w:rsidRDefault="00000000">
      <w:pPr>
        <w:spacing w:before="40" w:after="40"/>
        <w:ind w:left="400" w:hanging="280"/>
        <w:jc w:val="both"/>
      </w:pPr>
      <w:r>
        <w:t>7) Arabuluculuk son tutanağı</w:t>
      </w:r>
    </w:p>
    <w:p w:rsidR="00BB4AED" w:rsidRDefault="00000000">
      <w:pPr>
        <w:spacing w:before="40" w:after="40"/>
        <w:ind w:left="400" w:hanging="280"/>
        <w:jc w:val="both"/>
      </w:pPr>
      <w:r>
        <w:t>8) Ticari Defter ve Kayıtlar</w:t>
      </w:r>
    </w:p>
    <w:p w:rsidR="00BB4AED" w:rsidRDefault="00000000">
      <w:pPr>
        <w:spacing w:before="40" w:after="40"/>
        <w:ind w:left="400" w:hanging="280"/>
        <w:jc w:val="both"/>
      </w:pPr>
      <w:r>
        <w:t>9) Ticaret Sicil Gazetesi, Keşif, Bilirkişi, Tanık, Faturalar ve Sair Her Türlü Delil</w:t>
      </w:r>
    </w:p>
    <w:p w:rsidR="00BB4AED" w:rsidRDefault="00BB4AED">
      <w:pPr>
        <w:spacing w:before="160"/>
      </w:pPr>
    </w:p>
    <w:p w:rsidR="00BB4AED" w:rsidRDefault="00000000">
      <w:pPr>
        <w:spacing w:before="60" w:after="80"/>
      </w:pPr>
      <w:r>
        <w:rPr>
          <w:u w:val="single"/>
        </w:rPr>
        <w:t>NETİCE VE TALEP:</w:t>
      </w:r>
      <w:r>
        <w:t xml:space="preserve"> Yukarıda arz ve izah olunan nedenlerle, fazlaya ilişkin haklarımız saklı kalmak kaydıyla;</w:t>
      </w:r>
    </w:p>
    <w:p w:rsidR="00BB4AED" w:rsidRDefault="00BB4AED">
      <w:pPr>
        <w:spacing w:before="80"/>
      </w:pPr>
    </w:p>
    <w:p w:rsidR="00BB4AED" w:rsidRDefault="00000000">
      <w:pPr>
        <w:spacing w:before="60" w:after="80"/>
        <w:ind w:left="360" w:hanging="280"/>
        <w:jc w:val="both"/>
      </w:pPr>
      <w:proofErr w:type="gramStart"/>
      <w:r>
        <w:rPr>
          <w:b/>
          <w:bCs/>
        </w:rPr>
        <w:t>1 -</w:t>
      </w:r>
      <w:proofErr w:type="gramEnd"/>
      <w:r>
        <w:rPr>
          <w:b/>
          <w:bCs/>
        </w:rPr>
        <w:t xml:space="preserve"> - </w:t>
      </w:r>
      <w:r>
        <w:t xml:space="preserve">Davamızın kabulü ile talebimiz doğrultusunda </w:t>
      </w:r>
      <w:r>
        <w:rPr>
          <w:b/>
          <w:bCs/>
        </w:rPr>
        <w:t>ihtiyati tedbire</w:t>
      </w:r>
      <w:r>
        <w:t xml:space="preserve"> karar verilmesine,</w:t>
      </w:r>
    </w:p>
    <w:p w:rsidR="00BB4AED" w:rsidRDefault="00000000">
      <w:pPr>
        <w:spacing w:before="60" w:after="80"/>
        <w:ind w:left="360" w:hanging="280"/>
        <w:jc w:val="both"/>
      </w:pPr>
      <w:proofErr w:type="gramStart"/>
      <w:r>
        <w:rPr>
          <w:b/>
          <w:bCs/>
        </w:rPr>
        <w:t>2 -</w:t>
      </w:r>
      <w:proofErr w:type="gramEnd"/>
      <w:r>
        <w:rPr>
          <w:b/>
          <w:bCs/>
        </w:rPr>
        <w:t xml:space="preserve"> - </w:t>
      </w:r>
      <w:r>
        <w:t xml:space="preserve">Davalının müvekkile ait tescilli marka hakkına </w:t>
      </w:r>
      <w:r>
        <w:rPr>
          <w:b/>
          <w:bCs/>
        </w:rPr>
        <w:t xml:space="preserve">TECAVÜZÜNÜN TESPİTİ, MEN'İ VE </w:t>
      </w:r>
      <w:proofErr w:type="spellStart"/>
      <w:r>
        <w:rPr>
          <w:b/>
          <w:bCs/>
        </w:rPr>
        <w:t>DEF'İ</w:t>
      </w:r>
      <w:r>
        <w:t>ne</w:t>
      </w:r>
      <w:proofErr w:type="spellEnd"/>
      <w:r>
        <w:t>,</w:t>
      </w:r>
    </w:p>
    <w:p w:rsidR="00BB4AED" w:rsidRDefault="00000000">
      <w:pPr>
        <w:spacing w:before="60" w:after="80"/>
        <w:ind w:left="360" w:hanging="280"/>
        <w:jc w:val="both"/>
      </w:pPr>
      <w:proofErr w:type="gramStart"/>
      <w:r>
        <w:rPr>
          <w:b/>
          <w:bCs/>
        </w:rPr>
        <w:t>3 -</w:t>
      </w:r>
      <w:proofErr w:type="gramEnd"/>
      <w:r>
        <w:rPr>
          <w:b/>
          <w:bCs/>
        </w:rPr>
        <w:t xml:space="preserve"> - </w:t>
      </w:r>
      <w:r>
        <w:t xml:space="preserve">Davalının tecavüz teşkil eden faaliyetleri kapsamındaki tabela, ürün etiketi, ambalaj, internet sitesi ve sosyal medya hesaplarındaki </w:t>
      </w:r>
      <w:r>
        <w:rPr>
          <w:b/>
          <w:bCs/>
        </w:rPr>
        <w:t>[MARKA/İBARE]</w:t>
      </w:r>
      <w:r>
        <w:t xml:space="preserve"> kullanımlarının kaldırılmasına ve durdurulmasına,</w:t>
      </w:r>
    </w:p>
    <w:p w:rsidR="00BB4AED" w:rsidRDefault="00000000">
      <w:pPr>
        <w:spacing w:before="60" w:after="80"/>
        <w:ind w:left="360" w:hanging="280"/>
        <w:jc w:val="both"/>
      </w:pPr>
      <w:proofErr w:type="gramStart"/>
      <w:r>
        <w:rPr>
          <w:b/>
          <w:bCs/>
        </w:rPr>
        <w:t>4 -</w:t>
      </w:r>
      <w:proofErr w:type="gramEnd"/>
      <w:r>
        <w:rPr>
          <w:b/>
          <w:bCs/>
        </w:rPr>
        <w:t xml:space="preserve"> - </w:t>
      </w:r>
      <w:r>
        <w:t xml:space="preserve">Davalıdan fazlaya ilişkin haklarımız saklı kalmak kaydıyla </w:t>
      </w:r>
      <w:r>
        <w:rPr>
          <w:b/>
          <w:bCs/>
        </w:rPr>
        <w:t>[MİKTAR TL]</w:t>
      </w:r>
      <w:r>
        <w:t xml:space="preserve"> maddi ve </w:t>
      </w:r>
      <w:r>
        <w:rPr>
          <w:b/>
          <w:bCs/>
        </w:rPr>
        <w:t>[MİKTAR TL]</w:t>
      </w:r>
      <w:r>
        <w:t xml:space="preserve"> manevi tazminatın </w:t>
      </w:r>
      <w:r>
        <w:rPr>
          <w:b/>
          <w:bCs/>
        </w:rPr>
        <w:t>[İHTARNAME TARİHİ]</w:t>
      </w:r>
      <w:r>
        <w:t>'ten itibaren işleyecek ticari faizi ile birlikte davalıdan tahsiline,</w:t>
      </w:r>
    </w:p>
    <w:p w:rsidR="00BB4AED" w:rsidRDefault="00000000">
      <w:pPr>
        <w:spacing w:before="60" w:after="80"/>
        <w:ind w:left="360" w:hanging="280"/>
        <w:jc w:val="both"/>
      </w:pPr>
      <w:proofErr w:type="gramStart"/>
      <w:r>
        <w:rPr>
          <w:b/>
          <w:bCs/>
        </w:rPr>
        <w:t>5 -</w:t>
      </w:r>
      <w:proofErr w:type="gramEnd"/>
      <w:r>
        <w:rPr>
          <w:b/>
          <w:bCs/>
        </w:rPr>
        <w:t xml:space="preserve"> - </w:t>
      </w:r>
      <w:r>
        <w:t xml:space="preserve">Yargılama masrafları ile vekâlet ücretinin davalıya yükletilmesine karar verilmesini vekâleten saygılarımızla </w:t>
      </w:r>
      <w:proofErr w:type="spellStart"/>
      <w:r>
        <w:t>bilvekale</w:t>
      </w:r>
      <w:proofErr w:type="spellEnd"/>
      <w:r>
        <w:t xml:space="preserve"> arz ve talep ederiz.</w:t>
      </w:r>
    </w:p>
    <w:p w:rsidR="00BB4AED" w:rsidRDefault="00BB4AED">
      <w:pPr>
        <w:spacing w:before="200"/>
      </w:pPr>
    </w:p>
    <w:p w:rsidR="00BB4AED" w:rsidRDefault="00000000">
      <w:pPr>
        <w:spacing w:before="60" w:after="60"/>
        <w:jc w:val="right"/>
      </w:pPr>
      <w:r>
        <w:rPr>
          <w:b/>
          <w:bCs/>
        </w:rPr>
        <w:t>DAVACI VEKİLİ</w:t>
      </w:r>
    </w:p>
    <w:p w:rsidR="00BB4AED" w:rsidRDefault="00000000">
      <w:pPr>
        <w:spacing w:before="60" w:after="60"/>
        <w:jc w:val="right"/>
      </w:pPr>
      <w:r>
        <w:rPr>
          <w:b/>
          <w:bCs/>
        </w:rPr>
        <w:t>Av. Meryem AYIK</w:t>
      </w:r>
    </w:p>
    <w:p w:rsidR="00BB4AED" w:rsidRDefault="00000000">
      <w:pPr>
        <w:spacing w:before="60" w:after="60"/>
        <w:jc w:val="right"/>
      </w:pPr>
      <w:proofErr w:type="gramStart"/>
      <w:r>
        <w:rPr>
          <w:i/>
          <w:iCs/>
        </w:rPr>
        <w:t>e</w:t>
      </w:r>
      <w:proofErr w:type="gramEnd"/>
      <w:r>
        <w:rPr>
          <w:i/>
          <w:iCs/>
        </w:rPr>
        <w:t>-imzalıdır</w:t>
      </w:r>
    </w:p>
    <w:p w:rsidR="00BB4AED" w:rsidRDefault="00BB4AED">
      <w:pPr>
        <w:spacing w:before="200"/>
      </w:pPr>
    </w:p>
    <w:p w:rsidR="00BB4AED" w:rsidRDefault="00000000">
      <w:pPr>
        <w:spacing w:before="60" w:after="80"/>
      </w:pPr>
      <w:r>
        <w:rPr>
          <w:b/>
          <w:bCs/>
        </w:rPr>
        <w:t>EK:</w:t>
      </w:r>
    </w:p>
    <w:p w:rsidR="00BB4AED" w:rsidRDefault="00BB4AED">
      <w:pPr>
        <w:spacing w:before="60"/>
      </w:pPr>
    </w:p>
    <w:p w:rsidR="00BB4AED" w:rsidRDefault="00000000">
      <w:pPr>
        <w:spacing w:before="40" w:after="40"/>
        <w:ind w:left="400" w:hanging="280"/>
        <w:jc w:val="both"/>
      </w:pPr>
      <w:r>
        <w:t>1) Vekaletname,</w:t>
      </w:r>
    </w:p>
    <w:p w:rsidR="00BB4AED" w:rsidRDefault="00000000">
      <w:pPr>
        <w:spacing w:before="40" w:after="40"/>
        <w:ind w:left="400" w:hanging="280"/>
        <w:jc w:val="both"/>
      </w:pPr>
      <w:r>
        <w:t>2) [Müvekkil Firma Faaliyet Belgesi ve Marka Kullanım Görselleri],</w:t>
      </w:r>
    </w:p>
    <w:p w:rsidR="00BB4AED" w:rsidRDefault="00000000">
      <w:pPr>
        <w:spacing w:before="40" w:after="40"/>
        <w:ind w:left="400" w:hanging="280"/>
        <w:jc w:val="both"/>
      </w:pPr>
      <w:r>
        <w:t>3) [Marka Tescil Belgesi],</w:t>
      </w:r>
    </w:p>
    <w:p w:rsidR="00BB4AED" w:rsidRDefault="00000000">
      <w:pPr>
        <w:spacing w:before="40" w:after="40"/>
        <w:ind w:left="400" w:hanging="280"/>
        <w:jc w:val="both"/>
      </w:pPr>
      <w:r>
        <w:t>4) [Delil Tespiti / Bilirkişi Dosyası],</w:t>
      </w:r>
    </w:p>
    <w:p w:rsidR="00BB4AED" w:rsidRDefault="00000000">
      <w:pPr>
        <w:spacing w:before="40" w:after="40"/>
        <w:ind w:left="400" w:hanging="280"/>
        <w:jc w:val="both"/>
      </w:pPr>
      <w:r>
        <w:t>5) [İhtarname (noter masrafı ile birlikte)],</w:t>
      </w:r>
    </w:p>
    <w:p w:rsidR="00BB4AED" w:rsidRDefault="00000000">
      <w:pPr>
        <w:spacing w:before="40" w:after="40"/>
        <w:ind w:left="400" w:hanging="280"/>
        <w:jc w:val="both"/>
      </w:pPr>
      <w:r>
        <w:t>6) [Davalı Marka Kullanım Görselleri],</w:t>
      </w:r>
    </w:p>
    <w:p w:rsidR="00BB4AED" w:rsidRDefault="00000000">
      <w:pPr>
        <w:spacing w:before="40" w:after="40"/>
        <w:ind w:left="400" w:hanging="280"/>
        <w:jc w:val="both"/>
      </w:pPr>
      <w:r>
        <w:t>7) Arabuluculuk Son Tutanağı.</w:t>
      </w:r>
    </w:p>
    <w:sectPr w:rsidR="00BB4AED">
      <w:headerReference w:type="default" r:id="rId7"/>
      <w:pgSz w:w="11906" w:h="16838"/>
      <w:pgMar w:top="1080" w:right="1080" w:bottom="108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F6A" w:rsidRDefault="00055F6A">
      <w:r>
        <w:separator/>
      </w:r>
    </w:p>
  </w:endnote>
  <w:endnote w:type="continuationSeparator" w:id="0">
    <w:p w:rsidR="00055F6A" w:rsidRDefault="0005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F6A" w:rsidRDefault="00055F6A">
      <w:r>
        <w:separator/>
      </w:r>
    </w:p>
  </w:footnote>
  <w:footnote w:type="continuationSeparator" w:id="0">
    <w:p w:rsidR="00055F6A" w:rsidRDefault="0005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AED" w:rsidRDefault="00BB4AED">
    <w:pPr>
      <w:spacing w:before="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06316"/>
    <w:multiLevelType w:val="hybridMultilevel"/>
    <w:tmpl w:val="E1CE4432"/>
    <w:lvl w:ilvl="0" w:tplc="B96E3BE4">
      <w:start w:val="1"/>
      <w:numFmt w:val="bullet"/>
      <w:lvlText w:val="●"/>
      <w:lvlJc w:val="left"/>
      <w:pPr>
        <w:ind w:left="720" w:hanging="360"/>
      </w:pPr>
    </w:lvl>
    <w:lvl w:ilvl="1" w:tplc="10502456">
      <w:start w:val="1"/>
      <w:numFmt w:val="bullet"/>
      <w:lvlText w:val="○"/>
      <w:lvlJc w:val="left"/>
      <w:pPr>
        <w:ind w:left="1440" w:hanging="360"/>
      </w:pPr>
    </w:lvl>
    <w:lvl w:ilvl="2" w:tplc="3BDCC9E8">
      <w:start w:val="1"/>
      <w:numFmt w:val="bullet"/>
      <w:lvlText w:val="■"/>
      <w:lvlJc w:val="left"/>
      <w:pPr>
        <w:ind w:left="2160" w:hanging="360"/>
      </w:pPr>
    </w:lvl>
    <w:lvl w:ilvl="3" w:tplc="82162BAC">
      <w:start w:val="1"/>
      <w:numFmt w:val="bullet"/>
      <w:lvlText w:val="●"/>
      <w:lvlJc w:val="left"/>
      <w:pPr>
        <w:ind w:left="2880" w:hanging="360"/>
      </w:pPr>
    </w:lvl>
    <w:lvl w:ilvl="4" w:tplc="E48C85F2">
      <w:start w:val="1"/>
      <w:numFmt w:val="bullet"/>
      <w:lvlText w:val="○"/>
      <w:lvlJc w:val="left"/>
      <w:pPr>
        <w:ind w:left="3600" w:hanging="360"/>
      </w:pPr>
    </w:lvl>
    <w:lvl w:ilvl="5" w:tplc="228CB7EC">
      <w:start w:val="1"/>
      <w:numFmt w:val="bullet"/>
      <w:lvlText w:val="■"/>
      <w:lvlJc w:val="left"/>
      <w:pPr>
        <w:ind w:left="4320" w:hanging="360"/>
      </w:pPr>
    </w:lvl>
    <w:lvl w:ilvl="6" w:tplc="4C329D52">
      <w:start w:val="1"/>
      <w:numFmt w:val="bullet"/>
      <w:lvlText w:val="●"/>
      <w:lvlJc w:val="left"/>
      <w:pPr>
        <w:ind w:left="5040" w:hanging="360"/>
      </w:pPr>
    </w:lvl>
    <w:lvl w:ilvl="7" w:tplc="CEDEAAA4">
      <w:start w:val="1"/>
      <w:numFmt w:val="bullet"/>
      <w:lvlText w:val="●"/>
      <w:lvlJc w:val="left"/>
      <w:pPr>
        <w:ind w:left="5760" w:hanging="360"/>
      </w:pPr>
    </w:lvl>
    <w:lvl w:ilvl="8" w:tplc="0678A68A">
      <w:start w:val="1"/>
      <w:numFmt w:val="bullet"/>
      <w:lvlText w:val="●"/>
      <w:lvlJc w:val="left"/>
      <w:pPr>
        <w:ind w:left="6480" w:hanging="360"/>
      </w:pPr>
    </w:lvl>
  </w:abstractNum>
  <w:abstractNum w:abstractNumId="1" w15:restartNumberingAfterBreak="0">
    <w:nsid w:val="6F322B03"/>
    <w:multiLevelType w:val="hybridMultilevel"/>
    <w:tmpl w:val="971EFAEC"/>
    <w:lvl w:ilvl="0" w:tplc="E3083C08">
      <w:start w:val="1"/>
      <w:numFmt w:val="decimal"/>
      <w:lvlText w:val="%1."/>
      <w:lvlJc w:val="left"/>
      <w:pPr>
        <w:ind w:left="500" w:hanging="300"/>
      </w:pPr>
    </w:lvl>
    <w:lvl w:ilvl="1" w:tplc="7F44F890">
      <w:numFmt w:val="decimal"/>
      <w:lvlText w:val=""/>
      <w:lvlJc w:val="left"/>
    </w:lvl>
    <w:lvl w:ilvl="2" w:tplc="31E0BBF6">
      <w:numFmt w:val="decimal"/>
      <w:lvlText w:val=""/>
      <w:lvlJc w:val="left"/>
    </w:lvl>
    <w:lvl w:ilvl="3" w:tplc="45B6C09A">
      <w:numFmt w:val="decimal"/>
      <w:lvlText w:val=""/>
      <w:lvlJc w:val="left"/>
    </w:lvl>
    <w:lvl w:ilvl="4" w:tplc="655ABEE8">
      <w:numFmt w:val="decimal"/>
      <w:lvlText w:val=""/>
      <w:lvlJc w:val="left"/>
    </w:lvl>
    <w:lvl w:ilvl="5" w:tplc="4BA437AA">
      <w:numFmt w:val="decimal"/>
      <w:lvlText w:val=""/>
      <w:lvlJc w:val="left"/>
    </w:lvl>
    <w:lvl w:ilvl="6" w:tplc="F146D1BE">
      <w:numFmt w:val="decimal"/>
      <w:lvlText w:val=""/>
      <w:lvlJc w:val="left"/>
    </w:lvl>
    <w:lvl w:ilvl="7" w:tplc="14FC6954">
      <w:numFmt w:val="decimal"/>
      <w:lvlText w:val=""/>
      <w:lvlJc w:val="left"/>
    </w:lvl>
    <w:lvl w:ilvl="8" w:tplc="29D4EE30">
      <w:numFmt w:val="decimal"/>
      <w:lvlText w:val=""/>
      <w:lvlJc w:val="left"/>
    </w:lvl>
  </w:abstractNum>
  <w:num w:numId="1" w16cid:durableId="18203459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AED"/>
    <w:rsid w:val="00055F6A"/>
    <w:rsid w:val="00236D29"/>
    <w:rsid w:val="00BB4AED"/>
    <w:rsid w:val="00CC60FD"/>
    <w:rsid w:val="00CD21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9440EF4"/>
  <w15:docId w15:val="{5DA683E8-B83A-8942-94C5-E6A97F81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paragraph" w:styleId="stBilgi">
    <w:name w:val="header"/>
    <w:basedOn w:val="Normal"/>
    <w:link w:val="stBilgiChar"/>
    <w:uiPriority w:val="99"/>
    <w:unhideWhenUsed/>
    <w:rsid w:val="00CD2151"/>
    <w:pPr>
      <w:tabs>
        <w:tab w:val="center" w:pos="4536"/>
        <w:tab w:val="right" w:pos="9072"/>
      </w:tabs>
    </w:pPr>
  </w:style>
  <w:style w:type="character" w:customStyle="1" w:styleId="stBilgiChar">
    <w:name w:val="Üst Bilgi Char"/>
    <w:basedOn w:val="VarsaylanParagrafYazTipi"/>
    <w:link w:val="stBilgi"/>
    <w:uiPriority w:val="99"/>
    <w:rsid w:val="00CD2151"/>
  </w:style>
  <w:style w:type="paragraph" w:styleId="AltBilgi">
    <w:name w:val="footer"/>
    <w:basedOn w:val="Normal"/>
    <w:link w:val="AltBilgiChar"/>
    <w:uiPriority w:val="99"/>
    <w:unhideWhenUsed/>
    <w:rsid w:val="00CD2151"/>
    <w:pPr>
      <w:tabs>
        <w:tab w:val="center" w:pos="4536"/>
        <w:tab w:val="right" w:pos="9072"/>
      </w:tabs>
    </w:pPr>
  </w:style>
  <w:style w:type="character" w:customStyle="1" w:styleId="AltBilgiChar">
    <w:name w:val="Alt Bilgi Char"/>
    <w:basedOn w:val="VarsaylanParagrafYazTipi"/>
    <w:link w:val="AltBilgi"/>
    <w:uiPriority w:val="99"/>
    <w:rsid w:val="00CD2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1165</Words>
  <Characters>6643</Characters>
  <Application>Microsoft Office Word</Application>
  <DocSecurity>0</DocSecurity>
  <Lines>55</Lines>
  <Paragraphs>15</Paragraphs>
  <ScaleCrop>false</ScaleCrop>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Meryem Ayık</cp:lastModifiedBy>
  <cp:revision>3</cp:revision>
  <dcterms:created xsi:type="dcterms:W3CDTF">2026-03-15T19:30:00Z</dcterms:created>
  <dcterms:modified xsi:type="dcterms:W3CDTF">2026-03-15T19:36:00Z</dcterms:modified>
</cp:coreProperties>
</file>