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2F835" w14:textId="77777777" w:rsidR="00D81540" w:rsidRPr="00D81540" w:rsidRDefault="00D81540" w:rsidP="00D81540">
      <w:pPr>
        <w:jc w:val="center"/>
        <w:rPr>
          <w:b/>
          <w:bCs/>
        </w:rPr>
      </w:pPr>
      <w:r w:rsidRPr="00D81540">
        <w:rPr>
          <w:b/>
          <w:bCs/>
        </w:rPr>
        <w:t>MARKA HAKKINA TECAVÜZ VE İÇERİĞİN KALDIRILMASI İHTARI</w:t>
      </w:r>
    </w:p>
    <w:p w14:paraId="2279E429" w14:textId="77777777" w:rsidR="00D81540" w:rsidRDefault="00D81540" w:rsidP="00D81540">
      <w:pPr>
        <w:jc w:val="both"/>
      </w:pPr>
      <w:r w:rsidRPr="00D81540">
        <w:rPr>
          <w:b/>
          <w:bCs/>
        </w:rPr>
        <w:t xml:space="preserve">İHTAR </w:t>
      </w:r>
      <w:proofErr w:type="gramStart"/>
      <w:r w:rsidRPr="00D81540">
        <w:rPr>
          <w:b/>
          <w:bCs/>
        </w:rPr>
        <w:t>EDEN :</w:t>
      </w:r>
      <w:proofErr w:type="gramEnd"/>
      <w:r w:rsidRPr="00D81540">
        <w:t xml:space="preserve"> [Adınız Soyadınız / Hukuk Bürosu Adı] </w:t>
      </w:r>
    </w:p>
    <w:p w14:paraId="6C611843" w14:textId="77777777" w:rsidR="00D81540" w:rsidRDefault="00D81540" w:rsidP="00D81540">
      <w:pPr>
        <w:jc w:val="both"/>
      </w:pPr>
      <w:proofErr w:type="gramStart"/>
      <w:r w:rsidRPr="00D81540">
        <w:rPr>
          <w:b/>
          <w:bCs/>
        </w:rPr>
        <w:t>VEKİLİ :</w:t>
      </w:r>
      <w:proofErr w:type="gramEnd"/>
      <w:r w:rsidRPr="00D81540">
        <w:t xml:space="preserve"> Av. [Adınız Soyadınız] – [Adresiniz] </w:t>
      </w:r>
    </w:p>
    <w:p w14:paraId="0A32BFCD" w14:textId="77777777" w:rsidR="00D81540" w:rsidRDefault="00D81540" w:rsidP="00D81540">
      <w:pPr>
        <w:jc w:val="both"/>
      </w:pPr>
      <w:r w:rsidRPr="00D81540">
        <w:rPr>
          <w:b/>
          <w:bCs/>
        </w:rPr>
        <w:t>MUHATAP (ETAHS</w:t>
      </w:r>
      <w:proofErr w:type="gramStart"/>
      <w:r w:rsidRPr="00D81540">
        <w:rPr>
          <w:b/>
          <w:bCs/>
        </w:rPr>
        <w:t>) :</w:t>
      </w:r>
      <w:proofErr w:type="gramEnd"/>
      <w:r w:rsidRPr="00D81540">
        <w:t xml:space="preserve"> [Platformun Tam Ticari Unvanı] (</w:t>
      </w:r>
      <w:proofErr w:type="spellStart"/>
      <w:r w:rsidRPr="00D81540">
        <w:t>Örn</w:t>
      </w:r>
      <w:proofErr w:type="spellEnd"/>
      <w:r w:rsidRPr="00D81540">
        <w:t xml:space="preserve">: DSM Grup Danışmanlık İletişim ve Satış Ticaret A.Ş.) </w:t>
      </w:r>
    </w:p>
    <w:p w14:paraId="5EE8CA84" w14:textId="63ECB042" w:rsidR="00D81540" w:rsidRPr="00D81540" w:rsidRDefault="00D81540" w:rsidP="00D81540">
      <w:pPr>
        <w:jc w:val="both"/>
      </w:pPr>
      <w:r w:rsidRPr="00D81540">
        <w:rPr>
          <w:b/>
          <w:bCs/>
        </w:rPr>
        <w:t xml:space="preserve">MUHATAP KEP </w:t>
      </w:r>
      <w:proofErr w:type="gramStart"/>
      <w:r w:rsidRPr="00D81540">
        <w:rPr>
          <w:b/>
          <w:bCs/>
        </w:rPr>
        <w:t>ADRESİ :</w:t>
      </w:r>
      <w:proofErr w:type="gramEnd"/>
      <w:r w:rsidRPr="00D81540">
        <w:t xml:space="preserve"> [Platformun KEP Adresi] (</w:t>
      </w:r>
      <w:proofErr w:type="spellStart"/>
      <w:r w:rsidRPr="00D81540">
        <w:t>Örn</w:t>
      </w:r>
      <w:proofErr w:type="spellEnd"/>
      <w:r w:rsidRPr="00D81540">
        <w:t>: dsm@hs02.kep.tr)</w:t>
      </w:r>
    </w:p>
    <w:p w14:paraId="23AE0BD0" w14:textId="77777777" w:rsidR="00D81540" w:rsidRPr="00D81540" w:rsidRDefault="00D81540" w:rsidP="00D81540">
      <w:pPr>
        <w:jc w:val="both"/>
      </w:pPr>
      <w:proofErr w:type="gramStart"/>
      <w:r w:rsidRPr="00D81540">
        <w:rPr>
          <w:b/>
          <w:bCs/>
        </w:rPr>
        <w:t>KONU :</w:t>
      </w:r>
      <w:proofErr w:type="gramEnd"/>
      <w:r w:rsidRPr="00D81540">
        <w:t xml:space="preserve"> Müvekkile ait tescilli marka haklarına tecavüz teşkil eden içeriklerin/ürünlerin 6563 Sayılı Kanun ve ilgili Yönetmelik uyarınca 48 saat içinde yayından kaldırılması talebidir.</w:t>
      </w:r>
    </w:p>
    <w:p w14:paraId="6707E694" w14:textId="77777777" w:rsidR="00D81540" w:rsidRPr="00D81540" w:rsidRDefault="00D81540" w:rsidP="00D81540">
      <w:pPr>
        <w:jc w:val="both"/>
      </w:pPr>
      <w:proofErr w:type="gramStart"/>
      <w:r w:rsidRPr="00D81540">
        <w:rPr>
          <w:b/>
          <w:bCs/>
        </w:rPr>
        <w:t>AÇIKLAMALAR :</w:t>
      </w:r>
      <w:proofErr w:type="gramEnd"/>
    </w:p>
    <w:p w14:paraId="3525A890" w14:textId="77777777" w:rsidR="00D81540" w:rsidRPr="00D81540" w:rsidRDefault="00D81540" w:rsidP="00D81540">
      <w:pPr>
        <w:numPr>
          <w:ilvl w:val="0"/>
          <w:numId w:val="1"/>
        </w:numPr>
        <w:jc w:val="both"/>
      </w:pPr>
      <w:r w:rsidRPr="00D81540">
        <w:rPr>
          <w:b/>
          <w:bCs/>
        </w:rPr>
        <w:t>MARKA HAK SAHİPLİĞİ:</w:t>
      </w:r>
      <w:r w:rsidRPr="00D81540">
        <w:t xml:space="preserve"> Müvekkil, Türk Patent ve Marka Kurumu nezdinde tescilli olan </w:t>
      </w:r>
      <w:r w:rsidRPr="00D81540">
        <w:rPr>
          <w:b/>
          <w:bCs/>
        </w:rPr>
        <w:t>“[MARKA ADI]”</w:t>
      </w:r>
      <w:r w:rsidRPr="00D81540">
        <w:t xml:space="preserve"> ibareli, </w:t>
      </w:r>
      <w:r w:rsidRPr="00D81540">
        <w:rPr>
          <w:b/>
          <w:bCs/>
        </w:rPr>
        <w:t>[TESCİL NUMARASI]</w:t>
      </w:r>
      <w:r w:rsidRPr="00D81540">
        <w:t xml:space="preserve"> tescil numaralı markanın münhasır hak sahibidir. (Ek-1: Marka Tescil Belgesi)</w:t>
      </w:r>
    </w:p>
    <w:p w14:paraId="00C06C44" w14:textId="77777777" w:rsidR="00D81540" w:rsidRPr="00D81540" w:rsidRDefault="00D81540" w:rsidP="00D81540">
      <w:pPr>
        <w:numPr>
          <w:ilvl w:val="0"/>
          <w:numId w:val="1"/>
        </w:numPr>
        <w:jc w:val="both"/>
      </w:pPr>
      <w:r w:rsidRPr="00D81540">
        <w:rPr>
          <w:b/>
          <w:bCs/>
        </w:rPr>
        <w:t>İHLALİN TESPİTİ:</w:t>
      </w:r>
      <w:r w:rsidRPr="00D81540">
        <w:t xml:space="preserve"> Muhatap platform bünyesinde, aşağıda URL adresleri belirtilen satıcılar tarafından, müvekkilin izni ve muvafakati olmaksızın marka hakkına tecavüz teşkil eden ürünlerin satışa sunulduğu tespit edilmiştir:</w:t>
      </w:r>
    </w:p>
    <w:p w14:paraId="710618E8" w14:textId="67E498BB" w:rsidR="00D81540" w:rsidRPr="00D81540" w:rsidRDefault="00D81540" w:rsidP="00D81540">
      <w:pPr>
        <w:numPr>
          <w:ilvl w:val="1"/>
          <w:numId w:val="1"/>
        </w:numPr>
        <w:jc w:val="both"/>
      </w:pPr>
      <w:r w:rsidRPr="00D81540">
        <w:rPr>
          <w:b/>
          <w:bCs/>
        </w:rPr>
        <w:t>İhlale Konu URL 1:</w:t>
      </w:r>
      <w:r w:rsidRPr="00D81540">
        <w:t xml:space="preserve"> </w:t>
      </w:r>
    </w:p>
    <w:p w14:paraId="11F682EF" w14:textId="57F4DD8F" w:rsidR="00D81540" w:rsidRPr="00D81540" w:rsidRDefault="00D81540" w:rsidP="00D81540">
      <w:pPr>
        <w:numPr>
          <w:ilvl w:val="1"/>
          <w:numId w:val="1"/>
        </w:numPr>
        <w:jc w:val="both"/>
      </w:pPr>
      <w:r w:rsidRPr="00D81540">
        <w:rPr>
          <w:b/>
          <w:bCs/>
        </w:rPr>
        <w:t>İhlale Konu URL 2:</w:t>
      </w:r>
    </w:p>
    <w:p w14:paraId="3909B336" w14:textId="77777777" w:rsidR="00D81540" w:rsidRPr="00D81540" w:rsidRDefault="00D81540" w:rsidP="00D81540">
      <w:pPr>
        <w:numPr>
          <w:ilvl w:val="0"/>
          <w:numId w:val="1"/>
        </w:numPr>
        <w:jc w:val="both"/>
      </w:pPr>
      <w:r w:rsidRPr="00D81540">
        <w:rPr>
          <w:b/>
          <w:bCs/>
        </w:rPr>
        <w:t>İHLALİN GEREKÇESİ:</w:t>
      </w:r>
      <w:r w:rsidRPr="00D81540">
        <w:t xml:space="preserve"> Söz konusu ürün listelemelerinde;</w:t>
      </w:r>
    </w:p>
    <w:p w14:paraId="442CF4C9" w14:textId="77777777" w:rsidR="00D81540" w:rsidRPr="00D81540" w:rsidRDefault="00D81540" w:rsidP="00D81540">
      <w:pPr>
        <w:numPr>
          <w:ilvl w:val="1"/>
          <w:numId w:val="1"/>
        </w:numPr>
        <w:jc w:val="both"/>
      </w:pPr>
      <w:r w:rsidRPr="00D81540">
        <w:t>[X] Müvekkile ait tescilli marka ibaresi ürün başlığında/açıklamasında izinsiz kullanılmıştır.</w:t>
      </w:r>
    </w:p>
    <w:p w14:paraId="0BB79884" w14:textId="77777777" w:rsidR="00D81540" w:rsidRPr="00D81540" w:rsidRDefault="00D81540" w:rsidP="00D81540">
      <w:pPr>
        <w:numPr>
          <w:ilvl w:val="1"/>
          <w:numId w:val="1"/>
        </w:numPr>
        <w:jc w:val="both"/>
      </w:pPr>
      <w:r w:rsidRPr="00D81540">
        <w:t>[X] Ürünler taklit/sahte olup marka hakkına açıkça tecavüz teşkil etmektedir.</w:t>
      </w:r>
    </w:p>
    <w:p w14:paraId="1D62BD19" w14:textId="77777777" w:rsidR="00D81540" w:rsidRPr="00D81540" w:rsidRDefault="00D81540" w:rsidP="00D81540">
      <w:pPr>
        <w:numPr>
          <w:ilvl w:val="1"/>
          <w:numId w:val="1"/>
        </w:numPr>
        <w:jc w:val="both"/>
      </w:pPr>
      <w:r w:rsidRPr="00D81540">
        <w:t>[X] Tüketici nezdinde markanın asıl kaynağı konusunda iltibas (karıştırılma) yaratılmaktadır.</w:t>
      </w:r>
    </w:p>
    <w:p w14:paraId="6FFD23F2" w14:textId="1AD9150B" w:rsidR="00D81540" w:rsidRDefault="00D81540" w:rsidP="00D81540">
      <w:pPr>
        <w:numPr>
          <w:ilvl w:val="0"/>
          <w:numId w:val="1"/>
        </w:numPr>
        <w:jc w:val="both"/>
      </w:pPr>
      <w:r w:rsidRPr="00D81540">
        <w:rPr>
          <w:b/>
          <w:bCs/>
        </w:rPr>
        <w:t>YASAL YÜKÜMLÜLÜK (48 SAAT KURALI):</w:t>
      </w:r>
      <w:r w:rsidRPr="00D81540">
        <w:t xml:space="preserve"> </w:t>
      </w:r>
      <w:r w:rsidRPr="00D81540">
        <w:rPr>
          <w:i/>
          <w:iCs/>
        </w:rPr>
        <w:t>Elektronik Ticaret Aracı Hizmet Sağlayıcı ve Elektronik Ticaret Hizmet Sağlayıcılar Hakkında Yönetmelik’in 12. maddesi</w:t>
      </w:r>
      <w:r w:rsidRPr="00D81540">
        <w:t xml:space="preserve"> uyarınca; aracı hizmet sağlayıcı, fikri ve sınai mülkiyet hakkı ihlaline dair </w:t>
      </w:r>
      <w:proofErr w:type="gramStart"/>
      <w:r w:rsidRPr="00D81540">
        <w:t>şikayetin</w:t>
      </w:r>
      <w:proofErr w:type="gramEnd"/>
      <w:r w:rsidRPr="00D81540">
        <w:t xml:space="preserve"> kendisine ulaşmasından itibaren </w:t>
      </w:r>
      <w:r w:rsidRPr="00D81540">
        <w:rPr>
          <w:b/>
          <w:bCs/>
        </w:rPr>
        <w:t>en geç 48 saat içinde</w:t>
      </w:r>
      <w:r w:rsidRPr="00D81540">
        <w:t xml:space="preserve"> </w:t>
      </w:r>
      <w:r w:rsidRPr="00D81540">
        <w:t>şikâyetin</w:t>
      </w:r>
      <w:r w:rsidRPr="00D81540">
        <w:t xml:space="preserve"> konu ürünü yayından kaldırmakla yükümlüdür.</w:t>
      </w:r>
    </w:p>
    <w:p w14:paraId="13EE0C19" w14:textId="77777777" w:rsidR="00D81540" w:rsidRDefault="00D81540" w:rsidP="00D81540">
      <w:pPr>
        <w:jc w:val="both"/>
      </w:pPr>
    </w:p>
    <w:p w14:paraId="3BDBFDD3" w14:textId="77777777" w:rsidR="00D81540" w:rsidRPr="00D81540" w:rsidRDefault="00D81540" w:rsidP="00D81540">
      <w:pPr>
        <w:jc w:val="both"/>
      </w:pPr>
    </w:p>
    <w:p w14:paraId="5D590023" w14:textId="77777777" w:rsidR="00D81540" w:rsidRPr="00D81540" w:rsidRDefault="00D81540" w:rsidP="00D81540">
      <w:pPr>
        <w:jc w:val="both"/>
      </w:pPr>
      <w:r w:rsidRPr="00D81540">
        <w:rPr>
          <w:b/>
          <w:bCs/>
        </w:rPr>
        <w:lastRenderedPageBreak/>
        <w:t xml:space="preserve">TALEP VE </w:t>
      </w:r>
      <w:proofErr w:type="gramStart"/>
      <w:r w:rsidRPr="00D81540">
        <w:rPr>
          <w:b/>
          <w:bCs/>
        </w:rPr>
        <w:t>SONUÇ :</w:t>
      </w:r>
      <w:proofErr w:type="gramEnd"/>
      <w:r w:rsidRPr="00D81540">
        <w:t xml:space="preserve"> Yukarıda izah edilen nedenlerle;</w:t>
      </w:r>
    </w:p>
    <w:p w14:paraId="3A67170E" w14:textId="77777777" w:rsidR="00D81540" w:rsidRPr="00D81540" w:rsidRDefault="00D81540" w:rsidP="00D81540">
      <w:pPr>
        <w:numPr>
          <w:ilvl w:val="0"/>
          <w:numId w:val="2"/>
        </w:numPr>
        <w:jc w:val="both"/>
      </w:pPr>
      <w:r w:rsidRPr="00D81540">
        <w:t xml:space="preserve">İhlale konu yukarıdaki URL adreslerinde yer alan içeriklerin </w:t>
      </w:r>
      <w:r w:rsidRPr="00D81540">
        <w:rPr>
          <w:b/>
          <w:bCs/>
        </w:rPr>
        <w:t>48 saat içerisinde</w:t>
      </w:r>
      <w:r w:rsidRPr="00D81540">
        <w:t xml:space="preserve"> kalıcı olarak yayından kaldırılmasını,</w:t>
      </w:r>
    </w:p>
    <w:p w14:paraId="1FEC53D9" w14:textId="77777777" w:rsidR="00D81540" w:rsidRPr="00D81540" w:rsidRDefault="00D81540" w:rsidP="00D81540">
      <w:pPr>
        <w:numPr>
          <w:ilvl w:val="0"/>
          <w:numId w:val="2"/>
        </w:numPr>
        <w:jc w:val="both"/>
      </w:pPr>
      <w:r w:rsidRPr="00D81540">
        <w:t>İlgili satıcı (ETHS) hakkında gerekli idari tedbirlerin alınmasını,</w:t>
      </w:r>
    </w:p>
    <w:p w14:paraId="4859648D" w14:textId="77777777" w:rsidR="00D81540" w:rsidRPr="00D81540" w:rsidRDefault="00D81540" w:rsidP="00D81540">
      <w:pPr>
        <w:numPr>
          <w:ilvl w:val="0"/>
          <w:numId w:val="2"/>
        </w:numPr>
        <w:jc w:val="both"/>
      </w:pPr>
      <w:r w:rsidRPr="00D81540">
        <w:t xml:space="preserve">Aksi takdirde SMK m.149 uyarınca tazminat ve tecavüzün </w:t>
      </w:r>
      <w:proofErr w:type="spellStart"/>
      <w:r w:rsidRPr="00D81540">
        <w:t>men'i</w:t>
      </w:r>
      <w:proofErr w:type="spellEnd"/>
      <w:r w:rsidRPr="00D81540">
        <w:t xml:space="preserve"> davaları ikame edileceğini,</w:t>
      </w:r>
    </w:p>
    <w:p w14:paraId="28736252" w14:textId="77777777" w:rsidR="00D81540" w:rsidRPr="00D81540" w:rsidRDefault="00D81540" w:rsidP="00D81540">
      <w:pPr>
        <w:numPr>
          <w:ilvl w:val="0"/>
          <w:numId w:val="2"/>
        </w:numPr>
        <w:jc w:val="both"/>
      </w:pPr>
      <w:r w:rsidRPr="00D81540">
        <w:rPr>
          <w:b/>
          <w:bCs/>
        </w:rPr>
        <w:t>BEYAN:</w:t>
      </w:r>
      <w:r w:rsidRPr="00D81540">
        <w:t xml:space="preserve"> İşbu başvuru kapsamında sunulan bilgi ve belgelerin gerçeğe aykırı olması halinde doğacak zararlardan müvekkilin/tarafımızın sorumlu olduğunu yönetmelik gereği beyan ve kabul ederiz.</w:t>
      </w:r>
    </w:p>
    <w:p w14:paraId="6D8FA93F" w14:textId="77777777" w:rsidR="00D81540" w:rsidRPr="00D81540" w:rsidRDefault="00D81540" w:rsidP="00D81540">
      <w:pPr>
        <w:jc w:val="both"/>
      </w:pPr>
      <w:r w:rsidRPr="00D81540">
        <w:rPr>
          <w:b/>
          <w:bCs/>
        </w:rPr>
        <w:t>EKLER:</w:t>
      </w:r>
    </w:p>
    <w:p w14:paraId="3B5CBE56" w14:textId="77777777" w:rsidR="00D81540" w:rsidRPr="00D81540" w:rsidRDefault="00D81540" w:rsidP="00D81540">
      <w:pPr>
        <w:numPr>
          <w:ilvl w:val="0"/>
          <w:numId w:val="3"/>
        </w:numPr>
        <w:jc w:val="both"/>
      </w:pPr>
      <w:r w:rsidRPr="00D81540">
        <w:t>Marka Tescil Belgesi</w:t>
      </w:r>
    </w:p>
    <w:p w14:paraId="6FFECB2C" w14:textId="77777777" w:rsidR="00D81540" w:rsidRPr="00D81540" w:rsidRDefault="00D81540" w:rsidP="00D81540">
      <w:pPr>
        <w:numPr>
          <w:ilvl w:val="0"/>
          <w:numId w:val="3"/>
        </w:numPr>
        <w:jc w:val="both"/>
      </w:pPr>
      <w:r w:rsidRPr="00D81540">
        <w:t>Onaylı Vekaletname Örneği</w:t>
      </w:r>
    </w:p>
    <w:p w14:paraId="1CC54056" w14:textId="77777777" w:rsidR="00D81540" w:rsidRDefault="00D81540" w:rsidP="00D81540">
      <w:pPr>
        <w:numPr>
          <w:ilvl w:val="0"/>
          <w:numId w:val="3"/>
        </w:numPr>
        <w:jc w:val="both"/>
      </w:pPr>
      <w:r w:rsidRPr="00D81540">
        <w:t>İhlali Gösterir Ekran Görüntüleri / E-Tespit Tutanakları</w:t>
      </w:r>
    </w:p>
    <w:p w14:paraId="41E1A1B4" w14:textId="77777777" w:rsidR="00D81540" w:rsidRPr="00D81540" w:rsidRDefault="00D81540" w:rsidP="00D81540">
      <w:pPr>
        <w:ind w:left="720"/>
        <w:jc w:val="both"/>
      </w:pPr>
    </w:p>
    <w:p w14:paraId="5641E5B4" w14:textId="77777777" w:rsidR="00D81540" w:rsidRPr="00D81540" w:rsidRDefault="00D81540" w:rsidP="00D81540">
      <w:pPr>
        <w:jc w:val="right"/>
      </w:pPr>
      <w:r w:rsidRPr="00D81540">
        <w:rPr>
          <w:b/>
          <w:bCs/>
        </w:rPr>
        <w:t>İhtar Eden Vekili</w:t>
      </w:r>
    </w:p>
    <w:p w14:paraId="5F6B0F77" w14:textId="77777777" w:rsidR="00D81540" w:rsidRDefault="00D81540" w:rsidP="00D81540">
      <w:pPr>
        <w:jc w:val="both"/>
      </w:pPr>
    </w:p>
    <w:sectPr w:rsidR="00D815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7577F"/>
    <w:multiLevelType w:val="multilevel"/>
    <w:tmpl w:val="DB7A7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534356"/>
    <w:multiLevelType w:val="multilevel"/>
    <w:tmpl w:val="FA68F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972F7E"/>
    <w:multiLevelType w:val="multilevel"/>
    <w:tmpl w:val="3D020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0773662">
    <w:abstractNumId w:val="2"/>
  </w:num>
  <w:num w:numId="2" w16cid:durableId="1379822424">
    <w:abstractNumId w:val="0"/>
  </w:num>
  <w:num w:numId="3" w16cid:durableId="1318924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540"/>
    <w:rsid w:val="00D81540"/>
    <w:rsid w:val="00DE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6EC4B"/>
  <w15:chartTrackingRefBased/>
  <w15:docId w15:val="{087ECB12-1B86-4344-9F91-9567B0C59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81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81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815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815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815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815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815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815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815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815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815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815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8154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8154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8154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8154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8154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8154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815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81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815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81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815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8154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8154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8154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815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8154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815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Meryem Ayık</dc:creator>
  <cp:keywords/>
  <dc:description/>
  <cp:lastModifiedBy>Meryem Ayık</cp:lastModifiedBy>
  <cp:revision>1</cp:revision>
  <dcterms:created xsi:type="dcterms:W3CDTF">2026-03-03T05:33:00Z</dcterms:created>
  <dcterms:modified xsi:type="dcterms:W3CDTF">2026-03-03T05:34:00Z</dcterms:modified>
</cp:coreProperties>
</file>